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                            Information Retrieval(IR)</w:t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 Problem Statement</w:t>
      </w:r>
      <w:r w:rsidDel="00000000" w:rsidR="00000000" w:rsidRPr="00000000">
        <w:rPr>
          <w:sz w:val="24"/>
          <w:szCs w:val="24"/>
          <w:rtl w:val="0"/>
        </w:rPr>
        <w:t xml:space="preserve">: User will type Questions/Queries, system has to retrieve related answers to the questions and related paragraphs/sentences with the highlighted answers where the answer was found. Below image gives clear idea.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8006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(Source:</w:t>
      </w: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https://towardsdatascience.com/how-to-create-your-own-question-answering-system-easily-with-python-2ef8abc8eb5</w:t>
        </w:r>
      </w:hyperlink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2. Introduction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Information Retrieval(IR) System: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An Information Retrieval System is a network of algorithms which facilitate the search of relevant data/documents as per user requirement. </w:t>
      </w:r>
      <w:r w:rsidDel="00000000" w:rsidR="00000000" w:rsidRPr="00000000">
        <w:rPr>
          <w:sz w:val="24"/>
          <w:szCs w:val="24"/>
          <w:rtl w:val="0"/>
        </w:rPr>
        <w:t xml:space="preserve">Applications of IR are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Search Engine, Image Retrieval, Music Retrieval, News Search, Question Answering System(Our problem statement), etc.</w:t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IR Overview and Techniques:</w:t>
      </w:r>
    </w:p>
    <w:p w:rsidR="00000000" w:rsidDel="00000000" w:rsidP="00000000" w:rsidRDefault="00000000" w:rsidRPr="00000000" w14:paraId="0000001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929313"/>
            <wp:effectExtent b="0" l="0" r="0" t="0"/>
            <wp:docPr id="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Document Retrieval</w:t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Traditional Approaches: Cosine Similarity and Euclidean Distance calculated between the tf-idf vectors of the query and each document.Is viewed as the matching (relevance) score between them.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Few Retrieval models are shown in below images </w:t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8081963"/>
            <wp:effectExtent b="0" l="0" r="0" t="0"/>
            <wp:docPr id="13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9"/>
                    <a:srcRect b="-68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1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9424988"/>
            <wp:effectExtent b="0" l="0" r="0" t="0"/>
            <wp:docPr id="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8805863"/>
            <wp:effectExtent b="0" l="0" r="0" t="0"/>
            <wp:docPr id="1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8996363"/>
            <wp:effectExtent b="0" l="0" r="0" t="0"/>
            <wp:docPr id="12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6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9244013"/>
            <wp:effectExtent b="0" l="0" r="0" t="0"/>
            <wp:docPr id="5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4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8863013"/>
            <wp:effectExtent b="0" l="0" r="0" t="0"/>
            <wp:docPr id="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3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8558213"/>
            <wp:effectExtent b="0" l="0" r="0" t="0"/>
            <wp:docPr id="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8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9017000"/>
            <wp:effectExtent b="0" l="0" r="0" t="0"/>
            <wp:docPr id="10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8863013"/>
            <wp:effectExtent b="0" l="0" r="0" t="0"/>
            <wp:docPr id="1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3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6629400"/>
            <wp:effectExtent b="0" l="0" r="0" t="0"/>
            <wp:docPr id="8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9015413"/>
            <wp:effectExtent b="0" l="0" r="0" t="0"/>
            <wp:docPr id="2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Research Papers:</w:t>
      </w:r>
    </w:p>
    <w:p w:rsidR="00000000" w:rsidDel="00000000" w:rsidP="00000000" w:rsidRDefault="00000000" w:rsidRPr="00000000" w14:paraId="0000002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7175500"/>
            <wp:effectExtent b="0" l="0" r="0" t="0"/>
            <wp:docPr id="1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8720138"/>
            <wp:effectExtent b="0" l="0" r="0" t="0"/>
            <wp:docPr id="1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0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keepNext w:val="0"/>
        <w:keepLines w:val="0"/>
        <w:shd w:fill="ffffff" w:val="clear"/>
        <w:spacing w:after="0" w:before="580" w:line="276" w:lineRule="auto"/>
        <w:rPr>
          <w:b w:val="1"/>
          <w:sz w:val="28"/>
          <w:szCs w:val="28"/>
        </w:rPr>
      </w:pPr>
      <w:bookmarkStart w:colFirst="0" w:colLast="0" w:name="_pv2qiz7sqkfs" w:id="0"/>
      <w:bookmarkEnd w:id="0"/>
      <w:r w:rsidDel="00000000" w:rsidR="00000000" w:rsidRPr="00000000">
        <w:rPr>
          <w:b w:val="1"/>
          <w:sz w:val="28"/>
          <w:szCs w:val="28"/>
          <w:rtl w:val="0"/>
        </w:rPr>
        <w:t xml:space="preserve">6. Question-Answer(QA) System</w:t>
      </w:r>
    </w:p>
    <w:p w:rsidR="00000000" w:rsidDel="00000000" w:rsidP="00000000" w:rsidRDefault="00000000" w:rsidRPr="00000000" w14:paraId="00000027">
      <w:pPr>
        <w:pStyle w:val="Heading2"/>
        <w:keepNext w:val="0"/>
        <w:keepLines w:val="0"/>
        <w:shd w:fill="ffffff" w:val="clear"/>
        <w:spacing w:after="0" w:before="580" w:line="276" w:lineRule="auto"/>
        <w:rPr>
          <w:b w:val="1"/>
          <w:sz w:val="24"/>
          <w:szCs w:val="24"/>
        </w:rPr>
      </w:pPr>
      <w:bookmarkStart w:colFirst="0" w:colLast="0" w:name="_3shcsq1w7sxj" w:id="1"/>
      <w:bookmarkEnd w:id="1"/>
      <w:r w:rsidDel="00000000" w:rsidR="00000000" w:rsidRPr="00000000">
        <w:rPr>
          <w:b w:val="1"/>
          <w:sz w:val="24"/>
          <w:szCs w:val="24"/>
          <w:rtl w:val="0"/>
        </w:rPr>
        <w:t xml:space="preserve">Open-domain QA vs. closed-domain QA</w:t>
      </w:r>
    </w:p>
    <w:p w:rsidR="00000000" w:rsidDel="00000000" w:rsidP="00000000" w:rsidRDefault="00000000" w:rsidRPr="00000000" w14:paraId="00000028">
      <w:pPr>
        <w:shd w:fill="ffffff" w:val="clear"/>
        <w:spacing w:after="0" w:before="180" w:line="379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</w:t>
      </w:r>
      <w:r w:rsidDel="00000000" w:rsidR="00000000" w:rsidRPr="00000000">
        <w:rPr>
          <w:sz w:val="24"/>
          <w:szCs w:val="24"/>
          <w:rtl w:val="0"/>
        </w:rPr>
        <w:t xml:space="preserve">wo different kinds of QAsystems: </w:t>
      </w:r>
      <w:r w:rsidDel="00000000" w:rsidR="00000000" w:rsidRPr="00000000">
        <w:rPr>
          <w:b w:val="1"/>
          <w:sz w:val="24"/>
          <w:szCs w:val="24"/>
          <w:rtl w:val="0"/>
        </w:rPr>
        <w:t xml:space="preserve">open-domain QA</w:t>
      </w:r>
      <w:r w:rsidDel="00000000" w:rsidR="00000000" w:rsidRPr="00000000">
        <w:rPr>
          <w:sz w:val="24"/>
          <w:szCs w:val="24"/>
          <w:rtl w:val="0"/>
        </w:rPr>
        <w:t xml:space="preserve"> (ODQA) systems and </w:t>
      </w:r>
      <w:r w:rsidDel="00000000" w:rsidR="00000000" w:rsidRPr="00000000">
        <w:rPr>
          <w:b w:val="1"/>
          <w:sz w:val="24"/>
          <w:szCs w:val="24"/>
          <w:rtl w:val="0"/>
        </w:rPr>
        <w:t xml:space="preserve">closed-domain QA</w:t>
      </w:r>
      <w:r w:rsidDel="00000000" w:rsidR="00000000" w:rsidRPr="00000000">
        <w:rPr>
          <w:sz w:val="24"/>
          <w:szCs w:val="24"/>
          <w:rtl w:val="0"/>
        </w:rPr>
        <w:t xml:space="preserve"> (CDQA) systems.</w:t>
      </w:r>
    </w:p>
    <w:p w:rsidR="00000000" w:rsidDel="00000000" w:rsidP="00000000" w:rsidRDefault="00000000" w:rsidRPr="00000000" w14:paraId="00000029">
      <w:pPr>
        <w:shd w:fill="ffffff" w:val="clear"/>
        <w:spacing w:after="0" w:before="180" w:line="379.2000000000000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Open-domain systems deal with questions about nearly anything, and can only rely on general ontologies and world knowledge. On the other hand, closed-domain systems deal with questions under a specific domain (for example, medicine or automotive maintenance), and can exploit domain-specific knowledge by using a model that is fitted to a unique-domain database.</w:t>
      </w:r>
    </w:p>
    <w:p w:rsidR="00000000" w:rsidDel="00000000" w:rsidP="00000000" w:rsidRDefault="00000000" w:rsidRPr="00000000" w14:paraId="0000002A">
      <w:pPr>
        <w:shd w:fill="ffffff" w:val="clear"/>
        <w:spacing w:after="0" w:before="180" w:line="379.20000000000005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CDQA System Architecture:</w:t>
      </w:r>
    </w:p>
    <w:p w:rsidR="00000000" w:rsidDel="00000000" w:rsidP="00000000" w:rsidRDefault="00000000" w:rsidRPr="00000000" w14:paraId="0000002B">
      <w:pPr>
        <w:shd w:fill="ffffff" w:val="clear"/>
        <w:spacing w:after="0" w:before="180" w:line="379.20000000000005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5781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spacing w:after="0" w:before="180" w:line="379.20000000000005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(Source:</w:t>
      </w:r>
      <w:hyperlink r:id="rId23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https://towardsdatascience.com/how-to-create-your-own-question-answering-system-easily-with-python-2ef8abc8eb5</w:t>
        </w:r>
      </w:hyperlink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2D">
      <w:pPr>
        <w:shd w:fill="ffffff" w:val="clear"/>
        <w:spacing w:after="0" w:before="440" w:line="379.20000000000005" w:lineRule="auto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The cdQA architecture is based on two main components: the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Retriever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and the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Reader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. You can see below a schema of the system mechanism.</w:t>
      </w:r>
    </w:p>
    <w:p w:rsidR="00000000" w:rsidDel="00000000" w:rsidP="00000000" w:rsidRDefault="00000000" w:rsidRPr="00000000" w14:paraId="0000002E">
      <w:pPr>
        <w:shd w:fill="ffffff" w:val="clear"/>
        <w:spacing w:after="0" w:before="440" w:line="240" w:lineRule="auto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Retriever:</w:t>
      </w:r>
    </w:p>
    <w:p w:rsidR="00000000" w:rsidDel="00000000" w:rsidP="00000000" w:rsidRDefault="00000000" w:rsidRPr="00000000" w14:paraId="0000002F">
      <w:pPr>
        <w:shd w:fill="ffffff" w:val="clear"/>
        <w:spacing w:after="0" w:before="4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a question is sent to the system,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Retriever</w:t>
      </w:r>
      <w:r w:rsidDel="00000000" w:rsidR="00000000" w:rsidRPr="00000000">
        <w:rPr>
          <w:sz w:val="24"/>
          <w:szCs w:val="24"/>
          <w:rtl w:val="0"/>
        </w:rPr>
        <w:t xml:space="preserve"> selects a list of documents in the database that are the most likely to contain the answer, which creates TF-IDF features based on uni-grams and bi-grams and compute the cosine similarity between the question sentence and each document of the database.</w:t>
      </w:r>
    </w:p>
    <w:p w:rsidR="00000000" w:rsidDel="00000000" w:rsidP="00000000" w:rsidRDefault="00000000" w:rsidRPr="00000000" w14:paraId="00000030">
      <w:pPr>
        <w:shd w:fill="ffffff" w:val="clear"/>
        <w:spacing w:after="0" w:before="44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Reader:</w:t>
      </w:r>
    </w:p>
    <w:p w:rsidR="00000000" w:rsidDel="00000000" w:rsidP="00000000" w:rsidRDefault="00000000" w:rsidRPr="00000000" w14:paraId="00000031">
      <w:pPr>
        <w:shd w:fill="ffffff" w:val="clear"/>
        <w:spacing w:after="0" w:before="4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After selecting the most probable documents, the system divides each document into paragraphs and send them with the question to the Reader, which is basically a pre-trained Deep Learning model. The model used was the Pytorch version of the well known NLP model BERT, Then,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Reader</w:t>
      </w:r>
      <w:r w:rsidDel="00000000" w:rsidR="00000000" w:rsidRPr="00000000">
        <w:rPr>
          <w:sz w:val="24"/>
          <w:szCs w:val="24"/>
          <w:rtl w:val="0"/>
        </w:rPr>
        <w:t xml:space="preserve"> outputs the most probable answer it can find in each paragraph. After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Reader</w:t>
      </w:r>
      <w:r w:rsidDel="00000000" w:rsidR="00000000" w:rsidRPr="00000000">
        <w:rPr>
          <w:sz w:val="24"/>
          <w:szCs w:val="24"/>
          <w:rtl w:val="0"/>
        </w:rPr>
        <w:t xml:space="preserve">, there is a final layer in the system that compares the answers by using an internal score function and outputs the most likely one according to the scores.</w:t>
      </w:r>
    </w:p>
    <w:p w:rsidR="00000000" w:rsidDel="00000000" w:rsidP="00000000" w:rsidRDefault="00000000" w:rsidRPr="00000000" w14:paraId="00000032">
      <w:pPr>
        <w:pStyle w:val="Heading1"/>
        <w:rPr>
          <w:sz w:val="36"/>
          <w:szCs w:val="36"/>
        </w:rPr>
      </w:pPr>
      <w:bookmarkStart w:colFirst="0" w:colLast="0" w:name="_m28wckygv7l9" w:id="2"/>
      <w:bookmarkEnd w:id="2"/>
      <w:r w:rsidDel="00000000" w:rsidR="00000000" w:rsidRPr="00000000">
        <w:rPr>
          <w:sz w:val="36"/>
          <w:szCs w:val="36"/>
          <w:rtl w:val="0"/>
        </w:rPr>
        <w:t xml:space="preserve">7. References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[1] 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https://nlp.stanford.edu/IR-book/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[2] </w:t>
      </w: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https://ciir.cs.umass.edu/downloads/SEIRiP.pdf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[3]</w:t>
      </w: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 </w:t>
        </w:r>
      </w:hyperlink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http://www.search-engines-book.com/slides/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[4]</w:t>
      </w: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https://www.hangli-hl.com/uploads/3/4/4/6/34465961/sigir_tutorial.pdf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8"/>
          <w:szCs w:val="28"/>
        </w:rPr>
      </w:pPr>
      <w:r w:rsidDel="00000000" w:rsidR="00000000" w:rsidRPr="00000000">
        <w:rPr>
          <w:rtl w:val="0"/>
        </w:rPr>
        <w:t xml:space="preserve">[5]</w:t>
      </w: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https://towardsdatascience.com/how-to-create-your-own-question-answering-system-easily-with-python-2ef8abc8eb5</w:t>
        </w:r>
      </w:hyperlink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jpg"/><Relationship Id="rId22" Type="http://schemas.openxmlformats.org/officeDocument/2006/relationships/image" Target="media/image1.png"/><Relationship Id="rId21" Type="http://schemas.openxmlformats.org/officeDocument/2006/relationships/image" Target="media/image13.jpg"/><Relationship Id="rId24" Type="http://schemas.openxmlformats.org/officeDocument/2006/relationships/hyperlink" Target="https://nlp.stanford.edu/IR-book/" TargetMode="External"/><Relationship Id="rId23" Type="http://schemas.openxmlformats.org/officeDocument/2006/relationships/hyperlink" Target="https://towardsdatascience.com/how-to-create-your-own-question-answering-system-easily-with-python-2ef8abc8eb5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jpg"/><Relationship Id="rId26" Type="http://schemas.openxmlformats.org/officeDocument/2006/relationships/hyperlink" Target="http://camdial.org/~mh521/dstc/downloads/handbook.pdf" TargetMode="External"/><Relationship Id="rId25" Type="http://schemas.openxmlformats.org/officeDocument/2006/relationships/hyperlink" Target="https://ciir.cs.umass.edu/downloads/SEIRiP.pdf" TargetMode="External"/><Relationship Id="rId28" Type="http://schemas.openxmlformats.org/officeDocument/2006/relationships/hyperlink" Target="https://www.hangli-hl.com/uploads/3/4/4/6/34465961/sigir_tutorial.pdf" TargetMode="External"/><Relationship Id="rId27" Type="http://schemas.openxmlformats.org/officeDocument/2006/relationships/hyperlink" Target="http://www.search-engines-book.com/slides/" TargetMode="Externa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hyperlink" Target="https://towardsdatascience.com/how-to-create-your-own-question-answering-system-easily-with-python-2ef8abc8eb5" TargetMode="External"/><Relationship Id="rId7" Type="http://schemas.openxmlformats.org/officeDocument/2006/relationships/hyperlink" Target="https://towardsdatascience.com/how-to-create-your-own-question-answering-system-easily-with-python-2ef8abc8eb5" TargetMode="External"/><Relationship Id="rId8" Type="http://schemas.openxmlformats.org/officeDocument/2006/relationships/image" Target="media/image2.jpg"/><Relationship Id="rId11" Type="http://schemas.openxmlformats.org/officeDocument/2006/relationships/image" Target="media/image12.jpg"/><Relationship Id="rId10" Type="http://schemas.openxmlformats.org/officeDocument/2006/relationships/image" Target="media/image14.jpg"/><Relationship Id="rId13" Type="http://schemas.openxmlformats.org/officeDocument/2006/relationships/image" Target="media/image11.jpg"/><Relationship Id="rId12" Type="http://schemas.openxmlformats.org/officeDocument/2006/relationships/image" Target="media/image15.jpg"/><Relationship Id="rId15" Type="http://schemas.openxmlformats.org/officeDocument/2006/relationships/image" Target="media/image7.jpg"/><Relationship Id="rId14" Type="http://schemas.openxmlformats.org/officeDocument/2006/relationships/image" Target="media/image10.jpg"/><Relationship Id="rId17" Type="http://schemas.openxmlformats.org/officeDocument/2006/relationships/image" Target="media/image6.jpg"/><Relationship Id="rId16" Type="http://schemas.openxmlformats.org/officeDocument/2006/relationships/image" Target="media/image8.jpg"/><Relationship Id="rId19" Type="http://schemas.openxmlformats.org/officeDocument/2006/relationships/image" Target="media/image5.jpg"/><Relationship Id="rId18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